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14B9E" w14:textId="509E71E4" w:rsidR="00FB5AFC" w:rsidRPr="005F7107" w:rsidRDefault="00FB5AFC" w:rsidP="00FB5AFC">
      <w:pPr>
        <w:rPr>
          <w:rFonts w:ascii="Times New Roman" w:hAnsi="Times New Roman" w:cs="Times New Roman"/>
          <w:sz w:val="24"/>
          <w:szCs w:val="24"/>
        </w:rPr>
      </w:pPr>
      <w:r w:rsidRPr="005F7107">
        <w:rPr>
          <w:rFonts w:ascii="Times New Roman" w:hAnsi="Times New Roman" w:cs="Times New Roman"/>
          <w:b/>
          <w:bCs/>
          <w:sz w:val="24"/>
          <w:szCs w:val="24"/>
        </w:rPr>
        <w:t>Apéndice P. Resultados de las pruebas piloto con herramientas de IAG</w:t>
      </w:r>
    </w:p>
    <w:p w14:paraId="6E56BD77" w14:textId="77777777" w:rsidR="00EF059E" w:rsidRPr="00EF059E" w:rsidRDefault="00EF059E" w:rsidP="00EF059E">
      <w:pPr>
        <w:rPr>
          <w:rFonts w:ascii="Times New Roman" w:hAnsi="Times New Roman" w:cs="Times New Roman"/>
          <w:sz w:val="24"/>
          <w:szCs w:val="24"/>
        </w:rPr>
      </w:pPr>
      <w:r w:rsidRPr="00EF059E">
        <w:rPr>
          <w:rFonts w:ascii="Times New Roman" w:hAnsi="Times New Roman" w:cs="Times New Roman"/>
          <w:sz w:val="24"/>
          <w:szCs w:val="24"/>
        </w:rPr>
        <w:t>Este apéndice muestra los resultados de las pruebas piloto con diversas herramientas de inteligencia artificial generativa incluidas en la matriz comparativa. Se evaluó su precisión, facilidad de uso, adecuación del formato generado y presencia de errores técnicos o alucinaciones, usando prompts relacionados con temáticas de Ingeniería Industrial.</w:t>
      </w:r>
    </w:p>
    <w:p w14:paraId="10AF833B" w14:textId="77777777" w:rsidR="00EF059E" w:rsidRPr="00EF059E" w:rsidRDefault="00EF059E" w:rsidP="00EF059E">
      <w:pPr>
        <w:rPr>
          <w:rFonts w:ascii="Times New Roman" w:hAnsi="Times New Roman" w:cs="Times New Roman"/>
          <w:sz w:val="24"/>
          <w:szCs w:val="24"/>
        </w:rPr>
      </w:pPr>
      <w:r w:rsidRPr="00EF059E">
        <w:rPr>
          <w:rFonts w:ascii="Times New Roman" w:hAnsi="Times New Roman" w:cs="Times New Roman"/>
          <w:sz w:val="24"/>
          <w:szCs w:val="24"/>
        </w:rPr>
        <w:t>Los resultados respaldan las calificaciones de la matriz comparativa y evidencian el proceso de selección final de herramientas.</w:t>
      </w:r>
    </w:p>
    <w:p w14:paraId="3BBD049D" w14:textId="77777777" w:rsidR="005F7107" w:rsidRPr="005F7107" w:rsidRDefault="005F7107" w:rsidP="005F7107">
      <w:pPr>
        <w:rPr>
          <w:rFonts w:ascii="Times New Roman" w:hAnsi="Times New Roman" w:cs="Times New Roman"/>
          <w:b/>
          <w:bCs/>
          <w:sz w:val="24"/>
          <w:szCs w:val="24"/>
        </w:rPr>
      </w:pPr>
      <w:r w:rsidRPr="005F7107">
        <w:rPr>
          <w:rFonts w:ascii="Times New Roman" w:hAnsi="Times New Roman" w:cs="Times New Roman"/>
          <w:b/>
          <w:bCs/>
          <w:sz w:val="24"/>
          <w:szCs w:val="24"/>
        </w:rPr>
        <w:t>P.1. Pruebas con herramientas de generación de texto</w:t>
      </w:r>
    </w:p>
    <w:tbl>
      <w:tblPr>
        <w:tblStyle w:val="Tablanormal1"/>
        <w:tblW w:w="0" w:type="auto"/>
        <w:tblLook w:val="04A0" w:firstRow="1" w:lastRow="0" w:firstColumn="1" w:lastColumn="0" w:noHBand="0" w:noVBand="1"/>
      </w:tblPr>
      <w:tblGrid>
        <w:gridCol w:w="1549"/>
        <w:gridCol w:w="1935"/>
        <w:gridCol w:w="2119"/>
        <w:gridCol w:w="1282"/>
        <w:gridCol w:w="1943"/>
      </w:tblGrid>
      <w:tr w:rsidR="005F7107" w:rsidRPr="005F7107" w14:paraId="5DCF4BA2" w14:textId="77777777" w:rsidTr="005F71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D66CB0F"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Herramienta</w:t>
            </w:r>
          </w:p>
        </w:tc>
        <w:tc>
          <w:tcPr>
            <w:tcW w:w="0" w:type="auto"/>
            <w:vAlign w:val="center"/>
            <w:hideMark/>
          </w:tcPr>
          <w:p w14:paraId="4B88D7FD"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Prompt utilizado</w:t>
            </w:r>
          </w:p>
        </w:tc>
        <w:tc>
          <w:tcPr>
            <w:tcW w:w="0" w:type="auto"/>
            <w:vAlign w:val="center"/>
            <w:hideMark/>
          </w:tcPr>
          <w:p w14:paraId="5BD2E112"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Problema identificado</w:t>
            </w:r>
          </w:p>
        </w:tc>
        <w:tc>
          <w:tcPr>
            <w:tcW w:w="0" w:type="auto"/>
            <w:vAlign w:val="center"/>
            <w:hideMark/>
          </w:tcPr>
          <w:p w14:paraId="4411596A"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Tiempo de respuesta</w:t>
            </w:r>
          </w:p>
        </w:tc>
        <w:tc>
          <w:tcPr>
            <w:tcW w:w="0" w:type="auto"/>
            <w:vAlign w:val="center"/>
            <w:hideMark/>
          </w:tcPr>
          <w:p w14:paraId="68A0043B"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Comentarios</w:t>
            </w:r>
          </w:p>
        </w:tc>
      </w:tr>
      <w:tr w:rsidR="005F7107" w:rsidRPr="005F7107" w14:paraId="75812B5D" w14:textId="77777777" w:rsidTr="005F7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4957DE2"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ChatGPT</w:t>
            </w:r>
          </w:p>
        </w:tc>
        <w:tc>
          <w:tcPr>
            <w:tcW w:w="0" w:type="auto"/>
            <w:vAlign w:val="center"/>
            <w:hideMark/>
          </w:tcPr>
          <w:p w14:paraId="260B46DB"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Resume las fases del estudio de tiempos en manufactura</w:t>
            </w:r>
          </w:p>
        </w:tc>
        <w:tc>
          <w:tcPr>
            <w:tcW w:w="0" w:type="auto"/>
            <w:vAlign w:val="center"/>
            <w:hideMark/>
          </w:tcPr>
          <w:p w14:paraId="19AA0DDC"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Incluyó una fase inexistente (“evaluación financiera”)</w:t>
            </w:r>
          </w:p>
        </w:tc>
        <w:tc>
          <w:tcPr>
            <w:tcW w:w="0" w:type="auto"/>
            <w:vAlign w:val="center"/>
            <w:hideMark/>
          </w:tcPr>
          <w:p w14:paraId="2BE283A5"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3–5 s</w:t>
            </w:r>
          </w:p>
        </w:tc>
        <w:tc>
          <w:tcPr>
            <w:tcW w:w="0" w:type="auto"/>
            <w:vAlign w:val="center"/>
            <w:hideMark/>
          </w:tcPr>
          <w:p w14:paraId="2BE118CD"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Responde con rapidez, pero requiere verificar exactitud técnica.</w:t>
            </w:r>
          </w:p>
        </w:tc>
      </w:tr>
      <w:tr w:rsidR="005F7107" w:rsidRPr="005F7107" w14:paraId="06D771D8" w14:textId="77777777" w:rsidTr="005F7107">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7698625"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ChatGPT</w:t>
            </w:r>
          </w:p>
        </w:tc>
        <w:tc>
          <w:tcPr>
            <w:tcW w:w="0" w:type="auto"/>
            <w:vAlign w:val="center"/>
            <w:hideMark/>
          </w:tcPr>
          <w:p w14:paraId="264C20EB"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Genera código Python para simulador de colas</w:t>
            </w:r>
          </w:p>
        </w:tc>
        <w:tc>
          <w:tcPr>
            <w:tcW w:w="0" w:type="auto"/>
            <w:vAlign w:val="center"/>
            <w:hideMark/>
          </w:tcPr>
          <w:p w14:paraId="5197AB5D"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Uso de una librería obsoleta</w:t>
            </w:r>
          </w:p>
        </w:tc>
        <w:tc>
          <w:tcPr>
            <w:tcW w:w="0" w:type="auto"/>
            <w:vAlign w:val="center"/>
            <w:hideMark/>
          </w:tcPr>
          <w:p w14:paraId="42960060"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7–10 s</w:t>
            </w:r>
          </w:p>
        </w:tc>
        <w:tc>
          <w:tcPr>
            <w:tcW w:w="0" w:type="auto"/>
            <w:vAlign w:val="center"/>
            <w:hideMark/>
          </w:tcPr>
          <w:p w14:paraId="0F994ACE"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El código fue funcional tras realizar ajustes menores.</w:t>
            </w:r>
          </w:p>
        </w:tc>
      </w:tr>
      <w:tr w:rsidR="005F7107" w:rsidRPr="005F7107" w14:paraId="35475EB4" w14:textId="77777777" w:rsidTr="005F7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2371701"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Gemini</w:t>
            </w:r>
          </w:p>
        </w:tc>
        <w:tc>
          <w:tcPr>
            <w:tcW w:w="0" w:type="auto"/>
            <w:vAlign w:val="center"/>
            <w:hideMark/>
          </w:tcPr>
          <w:p w14:paraId="667A494B"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Explica el uso de la distribución normal en control de calidad</w:t>
            </w:r>
          </w:p>
        </w:tc>
        <w:tc>
          <w:tcPr>
            <w:tcW w:w="0" w:type="auto"/>
            <w:vAlign w:val="center"/>
            <w:hideMark/>
          </w:tcPr>
          <w:p w14:paraId="7C5AAA78"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Respuesta muy general, sin ejemplos industriales</w:t>
            </w:r>
          </w:p>
        </w:tc>
        <w:tc>
          <w:tcPr>
            <w:tcW w:w="0" w:type="auto"/>
            <w:vAlign w:val="center"/>
            <w:hideMark/>
          </w:tcPr>
          <w:p w14:paraId="3D4AB0D5"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4–6 s</w:t>
            </w:r>
          </w:p>
        </w:tc>
        <w:tc>
          <w:tcPr>
            <w:tcW w:w="0" w:type="auto"/>
            <w:vAlign w:val="center"/>
            <w:hideMark/>
          </w:tcPr>
          <w:p w14:paraId="756EC34D"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Mejor desempeño con prompts más específicos.</w:t>
            </w:r>
          </w:p>
        </w:tc>
      </w:tr>
      <w:tr w:rsidR="005F7107" w:rsidRPr="005F7107" w14:paraId="6A40D66E" w14:textId="77777777" w:rsidTr="005F7107">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E08F171"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Gemini</w:t>
            </w:r>
          </w:p>
        </w:tc>
        <w:tc>
          <w:tcPr>
            <w:tcW w:w="0" w:type="auto"/>
            <w:vAlign w:val="center"/>
            <w:hideMark/>
          </w:tcPr>
          <w:p w14:paraId="08232B8F"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Resume críticamente un artículo académico</w:t>
            </w:r>
          </w:p>
        </w:tc>
        <w:tc>
          <w:tcPr>
            <w:tcW w:w="0" w:type="auto"/>
            <w:vAlign w:val="center"/>
            <w:hideMark/>
          </w:tcPr>
          <w:p w14:paraId="484AC692"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Omitió detalles clave del texto</w:t>
            </w:r>
          </w:p>
        </w:tc>
        <w:tc>
          <w:tcPr>
            <w:tcW w:w="0" w:type="auto"/>
            <w:vAlign w:val="center"/>
            <w:hideMark/>
          </w:tcPr>
          <w:p w14:paraId="77B09CA9"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4–7 s</w:t>
            </w:r>
          </w:p>
        </w:tc>
        <w:tc>
          <w:tcPr>
            <w:tcW w:w="0" w:type="auto"/>
            <w:vAlign w:val="center"/>
            <w:hideMark/>
          </w:tcPr>
          <w:p w14:paraId="4D77067D"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Mejora al especificar el nivel de análisis requerido.</w:t>
            </w:r>
          </w:p>
        </w:tc>
      </w:tr>
      <w:tr w:rsidR="005F7107" w:rsidRPr="005F7107" w14:paraId="2FCA410A" w14:textId="77777777" w:rsidTr="005F7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46F1ED0"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Claude</w:t>
            </w:r>
          </w:p>
        </w:tc>
        <w:tc>
          <w:tcPr>
            <w:tcW w:w="0" w:type="auto"/>
            <w:vAlign w:val="center"/>
            <w:hideMark/>
          </w:tcPr>
          <w:p w14:paraId="45FDFE22"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Diseña un ejercicio de programación lineal para inventarios</w:t>
            </w:r>
          </w:p>
        </w:tc>
        <w:tc>
          <w:tcPr>
            <w:tcW w:w="0" w:type="auto"/>
            <w:vAlign w:val="center"/>
            <w:hideMark/>
          </w:tcPr>
          <w:p w14:paraId="3C0B3FC2"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Formato inadecuado para estudiantes</w:t>
            </w:r>
          </w:p>
        </w:tc>
        <w:tc>
          <w:tcPr>
            <w:tcW w:w="0" w:type="auto"/>
            <w:vAlign w:val="center"/>
            <w:hideMark/>
          </w:tcPr>
          <w:p w14:paraId="1699D46A"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6–8 s</w:t>
            </w:r>
          </w:p>
        </w:tc>
        <w:tc>
          <w:tcPr>
            <w:tcW w:w="0" w:type="auto"/>
            <w:vAlign w:val="center"/>
            <w:hideMark/>
          </w:tcPr>
          <w:p w14:paraId="26769F4E"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Requiere ajustes pedagógicos.</w:t>
            </w:r>
          </w:p>
        </w:tc>
      </w:tr>
      <w:tr w:rsidR="005F7107" w:rsidRPr="005F7107" w14:paraId="49DA9890" w14:textId="77777777" w:rsidTr="005F7107">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D2DDDF8"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Claude</w:t>
            </w:r>
          </w:p>
        </w:tc>
        <w:tc>
          <w:tcPr>
            <w:tcW w:w="0" w:type="auto"/>
            <w:vAlign w:val="center"/>
            <w:hideMark/>
          </w:tcPr>
          <w:p w14:paraId="63A95BEB"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Elabora preguntas de opción múltiple sobre ergonomía</w:t>
            </w:r>
          </w:p>
        </w:tc>
        <w:tc>
          <w:tcPr>
            <w:tcW w:w="0" w:type="auto"/>
            <w:vAlign w:val="center"/>
            <w:hideMark/>
          </w:tcPr>
          <w:p w14:paraId="733824B4"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Preguntas poco contextualizadas</w:t>
            </w:r>
          </w:p>
        </w:tc>
        <w:tc>
          <w:tcPr>
            <w:tcW w:w="0" w:type="auto"/>
            <w:vAlign w:val="center"/>
            <w:hideMark/>
          </w:tcPr>
          <w:p w14:paraId="4BE50187"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5–7 s</w:t>
            </w:r>
          </w:p>
        </w:tc>
        <w:tc>
          <w:tcPr>
            <w:tcW w:w="0" w:type="auto"/>
            <w:vAlign w:val="center"/>
            <w:hideMark/>
          </w:tcPr>
          <w:p w14:paraId="2B7886DD"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Necesita validación de contenido.</w:t>
            </w:r>
          </w:p>
        </w:tc>
      </w:tr>
      <w:tr w:rsidR="005F7107" w:rsidRPr="005F7107" w14:paraId="521B656A" w14:textId="77777777" w:rsidTr="005F7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21BA2B4"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lastRenderedPageBreak/>
              <w:t>Perplexity</w:t>
            </w:r>
          </w:p>
        </w:tc>
        <w:tc>
          <w:tcPr>
            <w:tcW w:w="0" w:type="auto"/>
            <w:vAlign w:val="center"/>
            <w:hideMark/>
          </w:tcPr>
          <w:p w14:paraId="593DBDCA"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Crea un caso sobre simulación de procesos logísticos</w:t>
            </w:r>
          </w:p>
        </w:tc>
        <w:tc>
          <w:tcPr>
            <w:tcW w:w="0" w:type="auto"/>
            <w:vAlign w:val="center"/>
            <w:hideMark/>
          </w:tcPr>
          <w:p w14:paraId="30A6C587"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Datos inventados poco realistas</w:t>
            </w:r>
          </w:p>
        </w:tc>
        <w:tc>
          <w:tcPr>
            <w:tcW w:w="0" w:type="auto"/>
            <w:vAlign w:val="center"/>
            <w:hideMark/>
          </w:tcPr>
          <w:p w14:paraId="08F4890A"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3–4 s</w:t>
            </w:r>
          </w:p>
        </w:tc>
        <w:tc>
          <w:tcPr>
            <w:tcW w:w="0" w:type="auto"/>
            <w:vAlign w:val="center"/>
            <w:hideMark/>
          </w:tcPr>
          <w:p w14:paraId="2839F291"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Requiere revisión de supuestos técnicos.</w:t>
            </w:r>
          </w:p>
        </w:tc>
      </w:tr>
      <w:tr w:rsidR="005F7107" w:rsidRPr="005F7107" w14:paraId="47C97792" w14:textId="77777777" w:rsidTr="005F7107">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00E6AF4"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Perplexity</w:t>
            </w:r>
          </w:p>
        </w:tc>
        <w:tc>
          <w:tcPr>
            <w:tcW w:w="0" w:type="auto"/>
            <w:vAlign w:val="center"/>
            <w:hideMark/>
          </w:tcPr>
          <w:p w14:paraId="4429C524"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Identifica las últimas tendencias en Industria 4.0</w:t>
            </w:r>
          </w:p>
        </w:tc>
        <w:tc>
          <w:tcPr>
            <w:tcW w:w="0" w:type="auto"/>
            <w:vAlign w:val="center"/>
            <w:hideMark/>
          </w:tcPr>
          <w:p w14:paraId="117CE042"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Información sin fuente verificada</w:t>
            </w:r>
          </w:p>
        </w:tc>
        <w:tc>
          <w:tcPr>
            <w:tcW w:w="0" w:type="auto"/>
            <w:vAlign w:val="center"/>
            <w:hideMark/>
          </w:tcPr>
          <w:p w14:paraId="7EB3ED7C"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3–6 s</w:t>
            </w:r>
          </w:p>
        </w:tc>
        <w:tc>
          <w:tcPr>
            <w:tcW w:w="0" w:type="auto"/>
            <w:vAlign w:val="center"/>
            <w:hideMark/>
          </w:tcPr>
          <w:p w14:paraId="57AAA003"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Útil solo como referencia preliminar.</w:t>
            </w:r>
          </w:p>
        </w:tc>
      </w:tr>
    </w:tbl>
    <w:p w14:paraId="16FCE5C5" w14:textId="4A141D0D" w:rsidR="005F7107" w:rsidRPr="005F7107" w:rsidRDefault="005F7107" w:rsidP="005F7107">
      <w:pPr>
        <w:rPr>
          <w:rFonts w:ascii="Times New Roman" w:hAnsi="Times New Roman" w:cs="Times New Roman"/>
          <w:sz w:val="24"/>
          <w:szCs w:val="24"/>
        </w:rPr>
      </w:pPr>
    </w:p>
    <w:p w14:paraId="7F078636" w14:textId="77777777" w:rsidR="005F7107" w:rsidRPr="005F7107" w:rsidRDefault="005F7107" w:rsidP="005F7107">
      <w:pPr>
        <w:rPr>
          <w:rFonts w:ascii="Times New Roman" w:hAnsi="Times New Roman" w:cs="Times New Roman"/>
          <w:b/>
          <w:bCs/>
          <w:sz w:val="24"/>
          <w:szCs w:val="24"/>
        </w:rPr>
      </w:pPr>
      <w:r w:rsidRPr="005F7107">
        <w:rPr>
          <w:rFonts w:ascii="Times New Roman" w:hAnsi="Times New Roman" w:cs="Times New Roman"/>
          <w:b/>
          <w:bCs/>
          <w:sz w:val="24"/>
          <w:szCs w:val="24"/>
        </w:rPr>
        <w:t>P.2. Pruebas con herramientas de generación de imágenes</w:t>
      </w:r>
    </w:p>
    <w:tbl>
      <w:tblPr>
        <w:tblStyle w:val="Tablanormal1"/>
        <w:tblW w:w="0" w:type="auto"/>
        <w:tblLook w:val="04A0" w:firstRow="1" w:lastRow="0" w:firstColumn="1" w:lastColumn="0" w:noHBand="0" w:noVBand="1"/>
      </w:tblPr>
      <w:tblGrid>
        <w:gridCol w:w="1579"/>
        <w:gridCol w:w="2017"/>
        <w:gridCol w:w="1843"/>
        <w:gridCol w:w="1292"/>
        <w:gridCol w:w="2097"/>
      </w:tblGrid>
      <w:tr w:rsidR="005F7107" w:rsidRPr="005F7107" w14:paraId="49283C22" w14:textId="77777777" w:rsidTr="005F71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EB4C90A"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Herramienta</w:t>
            </w:r>
          </w:p>
        </w:tc>
        <w:tc>
          <w:tcPr>
            <w:tcW w:w="0" w:type="auto"/>
            <w:vAlign w:val="center"/>
            <w:hideMark/>
          </w:tcPr>
          <w:p w14:paraId="5891758C"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Prompt utilizado</w:t>
            </w:r>
          </w:p>
        </w:tc>
        <w:tc>
          <w:tcPr>
            <w:tcW w:w="0" w:type="auto"/>
            <w:vAlign w:val="center"/>
            <w:hideMark/>
          </w:tcPr>
          <w:p w14:paraId="5F5771CB"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Problema identificado</w:t>
            </w:r>
          </w:p>
        </w:tc>
        <w:tc>
          <w:tcPr>
            <w:tcW w:w="0" w:type="auto"/>
            <w:vAlign w:val="center"/>
            <w:hideMark/>
          </w:tcPr>
          <w:p w14:paraId="38B57534"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Tiempo de respuesta</w:t>
            </w:r>
          </w:p>
        </w:tc>
        <w:tc>
          <w:tcPr>
            <w:tcW w:w="0" w:type="auto"/>
            <w:vAlign w:val="center"/>
            <w:hideMark/>
          </w:tcPr>
          <w:p w14:paraId="245E1A6B"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Comentarios</w:t>
            </w:r>
          </w:p>
        </w:tc>
      </w:tr>
      <w:tr w:rsidR="005F7107" w:rsidRPr="005F7107" w14:paraId="6D8EFB5B" w14:textId="77777777" w:rsidTr="005F7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797C636"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DALL·E</w:t>
            </w:r>
          </w:p>
        </w:tc>
        <w:tc>
          <w:tcPr>
            <w:tcW w:w="0" w:type="auto"/>
            <w:vAlign w:val="center"/>
            <w:hideMark/>
          </w:tcPr>
          <w:p w14:paraId="049BC1A4"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Genera un diagrama de flujo para producción</w:t>
            </w:r>
          </w:p>
        </w:tc>
        <w:tc>
          <w:tcPr>
            <w:tcW w:w="0" w:type="auto"/>
            <w:vAlign w:val="center"/>
            <w:hideMark/>
          </w:tcPr>
          <w:p w14:paraId="666050A5"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Uso incorrecto de símbolos estándar</w:t>
            </w:r>
          </w:p>
        </w:tc>
        <w:tc>
          <w:tcPr>
            <w:tcW w:w="0" w:type="auto"/>
            <w:vAlign w:val="center"/>
            <w:hideMark/>
          </w:tcPr>
          <w:p w14:paraId="1802C042"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10–20 s</w:t>
            </w:r>
          </w:p>
        </w:tc>
        <w:tc>
          <w:tcPr>
            <w:tcW w:w="0" w:type="auto"/>
            <w:vAlign w:val="center"/>
            <w:hideMark/>
          </w:tcPr>
          <w:p w14:paraId="3C96502F"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Requiere corrección manual de simbología.</w:t>
            </w:r>
          </w:p>
        </w:tc>
      </w:tr>
      <w:tr w:rsidR="005F7107" w:rsidRPr="005F7107" w14:paraId="1451A062" w14:textId="77777777" w:rsidTr="005F7107">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14DBB8F"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DALL·E</w:t>
            </w:r>
          </w:p>
        </w:tc>
        <w:tc>
          <w:tcPr>
            <w:tcW w:w="0" w:type="auto"/>
            <w:vAlign w:val="center"/>
            <w:hideMark/>
          </w:tcPr>
          <w:p w14:paraId="3E212D33"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Dibuja una celda de manufactura flexible</w:t>
            </w:r>
          </w:p>
        </w:tc>
        <w:tc>
          <w:tcPr>
            <w:tcW w:w="0" w:type="auto"/>
            <w:vAlign w:val="center"/>
            <w:hideMark/>
          </w:tcPr>
          <w:p w14:paraId="19CFC59C"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Imagen poco clara y sin referencias visuales</w:t>
            </w:r>
          </w:p>
        </w:tc>
        <w:tc>
          <w:tcPr>
            <w:tcW w:w="0" w:type="auto"/>
            <w:vAlign w:val="center"/>
            <w:hideMark/>
          </w:tcPr>
          <w:p w14:paraId="52DCC178"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12–18 s</w:t>
            </w:r>
          </w:p>
        </w:tc>
        <w:tc>
          <w:tcPr>
            <w:tcW w:w="0" w:type="auto"/>
            <w:vAlign w:val="center"/>
            <w:hideMark/>
          </w:tcPr>
          <w:p w14:paraId="79F70397"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Adecuada para ideas iniciales, no para informes técnicos.</w:t>
            </w:r>
          </w:p>
        </w:tc>
      </w:tr>
      <w:tr w:rsidR="005F7107" w:rsidRPr="005F7107" w14:paraId="7BEE43CE" w14:textId="77777777" w:rsidTr="005F7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A829211"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Midjourney</w:t>
            </w:r>
          </w:p>
        </w:tc>
        <w:tc>
          <w:tcPr>
            <w:tcW w:w="0" w:type="auto"/>
            <w:vAlign w:val="center"/>
            <w:hideMark/>
          </w:tcPr>
          <w:p w14:paraId="1E2A4E13"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Crea un render de una línea de ensamblaje automatizada</w:t>
            </w:r>
          </w:p>
        </w:tc>
        <w:tc>
          <w:tcPr>
            <w:tcW w:w="0" w:type="auto"/>
            <w:vAlign w:val="center"/>
            <w:hideMark/>
          </w:tcPr>
          <w:p w14:paraId="5801F5B5"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 xml:space="preserve">No se evaluó: acceso mediante suscripción y </w:t>
            </w:r>
            <w:proofErr w:type="spellStart"/>
            <w:r w:rsidRPr="005F7107">
              <w:rPr>
                <w:rFonts w:ascii="Times New Roman" w:hAnsi="Times New Roman" w:cs="Times New Roman"/>
                <w:sz w:val="24"/>
                <w:szCs w:val="24"/>
              </w:rPr>
              <w:t>Discord</w:t>
            </w:r>
            <w:proofErr w:type="spellEnd"/>
          </w:p>
        </w:tc>
        <w:tc>
          <w:tcPr>
            <w:tcW w:w="0" w:type="auto"/>
            <w:vAlign w:val="center"/>
            <w:hideMark/>
          </w:tcPr>
          <w:p w14:paraId="5E3C138B"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N/A</w:t>
            </w:r>
          </w:p>
        </w:tc>
        <w:tc>
          <w:tcPr>
            <w:tcW w:w="0" w:type="auto"/>
            <w:vAlign w:val="center"/>
            <w:hideMark/>
          </w:tcPr>
          <w:p w14:paraId="41C69FD3"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Limitaciones de acceso impidieron pruebas completas.</w:t>
            </w:r>
          </w:p>
        </w:tc>
      </w:tr>
      <w:tr w:rsidR="005F7107" w:rsidRPr="005F7107" w14:paraId="0ECFB058" w14:textId="77777777" w:rsidTr="005F7107">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EAC3416"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Stable Diffusion</w:t>
            </w:r>
          </w:p>
        </w:tc>
        <w:tc>
          <w:tcPr>
            <w:tcW w:w="0" w:type="auto"/>
            <w:vAlign w:val="center"/>
            <w:hideMark/>
          </w:tcPr>
          <w:p w14:paraId="2F5732BE"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Genera ilustración técnica de un layout industrial</w:t>
            </w:r>
          </w:p>
        </w:tc>
        <w:tc>
          <w:tcPr>
            <w:tcW w:w="0" w:type="auto"/>
            <w:vAlign w:val="center"/>
            <w:hideMark/>
          </w:tcPr>
          <w:p w14:paraId="3F427B84"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No se evaluó: instalación compleja y sin interfaz amigable</w:t>
            </w:r>
          </w:p>
        </w:tc>
        <w:tc>
          <w:tcPr>
            <w:tcW w:w="0" w:type="auto"/>
            <w:vAlign w:val="center"/>
            <w:hideMark/>
          </w:tcPr>
          <w:p w14:paraId="74893E48"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N/A</w:t>
            </w:r>
          </w:p>
        </w:tc>
        <w:tc>
          <w:tcPr>
            <w:tcW w:w="0" w:type="auto"/>
            <w:vAlign w:val="center"/>
            <w:hideMark/>
          </w:tcPr>
          <w:p w14:paraId="50274D5C"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Requiere conocimientos técnicos avanzados.</w:t>
            </w:r>
          </w:p>
        </w:tc>
      </w:tr>
      <w:tr w:rsidR="005F7107" w:rsidRPr="005F7107" w14:paraId="3997E42F" w14:textId="77777777" w:rsidTr="005F7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0ACE55A"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Canva AI</w:t>
            </w:r>
          </w:p>
        </w:tc>
        <w:tc>
          <w:tcPr>
            <w:tcW w:w="0" w:type="auto"/>
            <w:vAlign w:val="center"/>
            <w:hideMark/>
          </w:tcPr>
          <w:p w14:paraId="13E78F2E"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Dibuja un layout de planta industrial</w:t>
            </w:r>
          </w:p>
        </w:tc>
        <w:tc>
          <w:tcPr>
            <w:tcW w:w="0" w:type="auto"/>
            <w:vAlign w:val="center"/>
            <w:hideMark/>
          </w:tcPr>
          <w:p w14:paraId="356C9740"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Diseño genérico y no ajustado a normas</w:t>
            </w:r>
          </w:p>
        </w:tc>
        <w:tc>
          <w:tcPr>
            <w:tcW w:w="0" w:type="auto"/>
            <w:vAlign w:val="center"/>
            <w:hideMark/>
          </w:tcPr>
          <w:p w14:paraId="21F34D4A"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7–10 s</w:t>
            </w:r>
          </w:p>
        </w:tc>
        <w:tc>
          <w:tcPr>
            <w:tcW w:w="0" w:type="auto"/>
            <w:vAlign w:val="center"/>
            <w:hideMark/>
          </w:tcPr>
          <w:p w14:paraId="0DE8DDF6"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Útil para bocetos rápidos.</w:t>
            </w:r>
          </w:p>
        </w:tc>
      </w:tr>
      <w:tr w:rsidR="005F7107" w:rsidRPr="005F7107" w14:paraId="530E63A7" w14:textId="77777777" w:rsidTr="005F7107">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319B34C"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Canva AI</w:t>
            </w:r>
          </w:p>
        </w:tc>
        <w:tc>
          <w:tcPr>
            <w:tcW w:w="0" w:type="auto"/>
            <w:vAlign w:val="center"/>
            <w:hideMark/>
          </w:tcPr>
          <w:p w14:paraId="5C002461"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 xml:space="preserve">Crea una infografía sobre Lean </w:t>
            </w:r>
            <w:proofErr w:type="spellStart"/>
            <w:r w:rsidRPr="005F7107">
              <w:rPr>
                <w:rFonts w:ascii="Times New Roman" w:hAnsi="Times New Roman" w:cs="Times New Roman"/>
                <w:sz w:val="24"/>
                <w:szCs w:val="24"/>
              </w:rPr>
              <w:t>Manufacturing</w:t>
            </w:r>
            <w:proofErr w:type="spellEnd"/>
          </w:p>
        </w:tc>
        <w:tc>
          <w:tcPr>
            <w:tcW w:w="0" w:type="auto"/>
            <w:vAlign w:val="center"/>
            <w:hideMark/>
          </w:tcPr>
          <w:p w14:paraId="0C8078CE"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Plantillas limitadas y sin ejemplos sectoriales</w:t>
            </w:r>
          </w:p>
        </w:tc>
        <w:tc>
          <w:tcPr>
            <w:tcW w:w="0" w:type="auto"/>
            <w:vAlign w:val="center"/>
            <w:hideMark/>
          </w:tcPr>
          <w:p w14:paraId="37A728F7"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8–12 s</w:t>
            </w:r>
          </w:p>
        </w:tc>
        <w:tc>
          <w:tcPr>
            <w:tcW w:w="0" w:type="auto"/>
            <w:vAlign w:val="center"/>
            <w:hideMark/>
          </w:tcPr>
          <w:p w14:paraId="22DB5310"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Necesita personalización adicional.</w:t>
            </w:r>
          </w:p>
        </w:tc>
      </w:tr>
    </w:tbl>
    <w:p w14:paraId="6A11EB83" w14:textId="35612A16" w:rsidR="005F7107" w:rsidRPr="005F7107" w:rsidRDefault="005F7107" w:rsidP="005F7107">
      <w:pPr>
        <w:rPr>
          <w:rFonts w:ascii="Times New Roman" w:hAnsi="Times New Roman" w:cs="Times New Roman"/>
          <w:sz w:val="24"/>
          <w:szCs w:val="24"/>
        </w:rPr>
      </w:pPr>
    </w:p>
    <w:p w14:paraId="4C84E55E" w14:textId="77777777" w:rsidR="005F7107" w:rsidRPr="005F7107" w:rsidRDefault="005F7107" w:rsidP="005F7107">
      <w:pPr>
        <w:rPr>
          <w:rFonts w:ascii="Times New Roman" w:hAnsi="Times New Roman" w:cs="Times New Roman"/>
          <w:b/>
          <w:bCs/>
          <w:sz w:val="24"/>
          <w:szCs w:val="24"/>
        </w:rPr>
      </w:pPr>
      <w:r w:rsidRPr="005F7107">
        <w:rPr>
          <w:rFonts w:ascii="Times New Roman" w:hAnsi="Times New Roman" w:cs="Times New Roman"/>
          <w:b/>
          <w:bCs/>
          <w:sz w:val="24"/>
          <w:szCs w:val="24"/>
        </w:rPr>
        <w:t>P.3. Pruebas con herramientas multimedia</w:t>
      </w:r>
    </w:p>
    <w:tbl>
      <w:tblPr>
        <w:tblStyle w:val="Tablanormal1"/>
        <w:tblW w:w="0" w:type="auto"/>
        <w:tblLook w:val="04A0" w:firstRow="1" w:lastRow="0" w:firstColumn="1" w:lastColumn="0" w:noHBand="0" w:noVBand="1"/>
      </w:tblPr>
      <w:tblGrid>
        <w:gridCol w:w="1549"/>
        <w:gridCol w:w="1907"/>
        <w:gridCol w:w="2152"/>
        <w:gridCol w:w="1314"/>
        <w:gridCol w:w="1906"/>
      </w:tblGrid>
      <w:tr w:rsidR="005F7107" w:rsidRPr="005F7107" w14:paraId="6CFA8FAF" w14:textId="77777777" w:rsidTr="005F71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1602CC1"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Herramienta</w:t>
            </w:r>
          </w:p>
        </w:tc>
        <w:tc>
          <w:tcPr>
            <w:tcW w:w="0" w:type="auto"/>
            <w:hideMark/>
          </w:tcPr>
          <w:p w14:paraId="01A1A748"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Prompt utilizado</w:t>
            </w:r>
          </w:p>
        </w:tc>
        <w:tc>
          <w:tcPr>
            <w:tcW w:w="0" w:type="auto"/>
            <w:hideMark/>
          </w:tcPr>
          <w:p w14:paraId="319B2D5B"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Problema identificado</w:t>
            </w:r>
          </w:p>
        </w:tc>
        <w:tc>
          <w:tcPr>
            <w:tcW w:w="0" w:type="auto"/>
            <w:hideMark/>
          </w:tcPr>
          <w:p w14:paraId="2927B861"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Tiempo de respuesta</w:t>
            </w:r>
          </w:p>
        </w:tc>
        <w:tc>
          <w:tcPr>
            <w:tcW w:w="0" w:type="auto"/>
            <w:hideMark/>
          </w:tcPr>
          <w:p w14:paraId="73D928AE"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Comentarios</w:t>
            </w:r>
          </w:p>
        </w:tc>
      </w:tr>
      <w:tr w:rsidR="005F7107" w:rsidRPr="005F7107" w14:paraId="59AF1927" w14:textId="77777777" w:rsidTr="005F7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3672788"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Gamma</w:t>
            </w:r>
          </w:p>
        </w:tc>
        <w:tc>
          <w:tcPr>
            <w:tcW w:w="0" w:type="auto"/>
            <w:hideMark/>
          </w:tcPr>
          <w:p w14:paraId="07646919"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Diseña una presentación sobre logística inversa</w:t>
            </w:r>
          </w:p>
        </w:tc>
        <w:tc>
          <w:tcPr>
            <w:tcW w:w="0" w:type="auto"/>
            <w:hideMark/>
          </w:tcPr>
          <w:p w14:paraId="32208BA5"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Exceso de texto, poco atractivo visualmente</w:t>
            </w:r>
          </w:p>
        </w:tc>
        <w:tc>
          <w:tcPr>
            <w:tcW w:w="0" w:type="auto"/>
            <w:hideMark/>
          </w:tcPr>
          <w:p w14:paraId="259A0F30"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5–8 s</w:t>
            </w:r>
          </w:p>
        </w:tc>
        <w:tc>
          <w:tcPr>
            <w:tcW w:w="0" w:type="auto"/>
            <w:hideMark/>
          </w:tcPr>
          <w:p w14:paraId="22455A8A"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Requiere edición posterior.</w:t>
            </w:r>
          </w:p>
        </w:tc>
      </w:tr>
      <w:tr w:rsidR="005F7107" w:rsidRPr="005F7107" w14:paraId="41E63DE9" w14:textId="77777777" w:rsidTr="005F7107">
        <w:tc>
          <w:tcPr>
            <w:cnfStyle w:val="001000000000" w:firstRow="0" w:lastRow="0" w:firstColumn="1" w:lastColumn="0" w:oddVBand="0" w:evenVBand="0" w:oddHBand="0" w:evenHBand="0" w:firstRowFirstColumn="0" w:firstRowLastColumn="0" w:lastRowFirstColumn="0" w:lastRowLastColumn="0"/>
            <w:tcW w:w="0" w:type="auto"/>
            <w:hideMark/>
          </w:tcPr>
          <w:p w14:paraId="2D64CFC6"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Gamma</w:t>
            </w:r>
          </w:p>
        </w:tc>
        <w:tc>
          <w:tcPr>
            <w:tcW w:w="0" w:type="auto"/>
            <w:hideMark/>
          </w:tcPr>
          <w:p w14:paraId="0F83BA45"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Crea diapositiva sobre evaluación de riesgos industriales</w:t>
            </w:r>
          </w:p>
        </w:tc>
        <w:tc>
          <w:tcPr>
            <w:tcW w:w="0" w:type="auto"/>
            <w:hideMark/>
          </w:tcPr>
          <w:p w14:paraId="4B8DACA7"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Respuesta demasiado general</w:t>
            </w:r>
          </w:p>
        </w:tc>
        <w:tc>
          <w:tcPr>
            <w:tcW w:w="0" w:type="auto"/>
            <w:hideMark/>
          </w:tcPr>
          <w:p w14:paraId="1525565E"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9–11 s</w:t>
            </w:r>
          </w:p>
        </w:tc>
        <w:tc>
          <w:tcPr>
            <w:tcW w:w="0" w:type="auto"/>
            <w:hideMark/>
          </w:tcPr>
          <w:p w14:paraId="546F0381"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Útil como punto de partida.</w:t>
            </w:r>
          </w:p>
        </w:tc>
      </w:tr>
      <w:tr w:rsidR="005F7107" w:rsidRPr="005F7107" w14:paraId="5A0806C2" w14:textId="77777777" w:rsidTr="005F7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8E1E983"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Synthesia</w:t>
            </w:r>
          </w:p>
        </w:tc>
        <w:tc>
          <w:tcPr>
            <w:tcW w:w="0" w:type="auto"/>
            <w:hideMark/>
          </w:tcPr>
          <w:p w14:paraId="4DC82693"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Elabora video sobre sistemas de gestión de calidad</w:t>
            </w:r>
          </w:p>
        </w:tc>
        <w:tc>
          <w:tcPr>
            <w:tcW w:w="0" w:type="auto"/>
            <w:hideMark/>
          </w:tcPr>
          <w:p w14:paraId="127CA308"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Pronunciación artificial y limitaciones del plan gratuito</w:t>
            </w:r>
          </w:p>
        </w:tc>
        <w:tc>
          <w:tcPr>
            <w:tcW w:w="0" w:type="auto"/>
            <w:hideMark/>
          </w:tcPr>
          <w:p w14:paraId="52872446"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45–60 s</w:t>
            </w:r>
          </w:p>
        </w:tc>
        <w:tc>
          <w:tcPr>
            <w:tcW w:w="0" w:type="auto"/>
            <w:hideMark/>
          </w:tcPr>
          <w:p w14:paraId="25877E61"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Requiere suscripción para funciones avanzadas.</w:t>
            </w:r>
          </w:p>
        </w:tc>
      </w:tr>
      <w:tr w:rsidR="005F7107" w:rsidRPr="005F7107" w14:paraId="1458CDBB" w14:textId="77777777" w:rsidTr="005F7107">
        <w:tc>
          <w:tcPr>
            <w:cnfStyle w:val="001000000000" w:firstRow="0" w:lastRow="0" w:firstColumn="1" w:lastColumn="0" w:oddVBand="0" w:evenVBand="0" w:oddHBand="0" w:evenHBand="0" w:firstRowFirstColumn="0" w:firstRowLastColumn="0" w:lastRowFirstColumn="0" w:lastRowLastColumn="0"/>
            <w:tcW w:w="0" w:type="auto"/>
            <w:hideMark/>
          </w:tcPr>
          <w:p w14:paraId="00F8312C"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HeyGen</w:t>
            </w:r>
          </w:p>
        </w:tc>
        <w:tc>
          <w:tcPr>
            <w:tcW w:w="0" w:type="auto"/>
            <w:hideMark/>
          </w:tcPr>
          <w:p w14:paraId="4C831FA7"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Genera video tutorial sobre metodología 5S</w:t>
            </w:r>
          </w:p>
        </w:tc>
        <w:tc>
          <w:tcPr>
            <w:tcW w:w="0" w:type="auto"/>
            <w:hideMark/>
          </w:tcPr>
          <w:p w14:paraId="5D622C20"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Opciones de personalización limitadas</w:t>
            </w:r>
          </w:p>
        </w:tc>
        <w:tc>
          <w:tcPr>
            <w:tcW w:w="0" w:type="auto"/>
            <w:hideMark/>
          </w:tcPr>
          <w:p w14:paraId="1A43A07E"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40–55 s</w:t>
            </w:r>
          </w:p>
        </w:tc>
        <w:tc>
          <w:tcPr>
            <w:tcW w:w="0" w:type="auto"/>
            <w:hideMark/>
          </w:tcPr>
          <w:p w14:paraId="2F70C596"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Calidad aceptable, pero voz mejorable.</w:t>
            </w:r>
          </w:p>
        </w:tc>
      </w:tr>
    </w:tbl>
    <w:p w14:paraId="2DD9484A" w14:textId="00AB5052" w:rsidR="005F7107" w:rsidRPr="005F7107" w:rsidRDefault="005F7107" w:rsidP="005F7107">
      <w:pPr>
        <w:rPr>
          <w:rFonts w:ascii="Times New Roman" w:hAnsi="Times New Roman" w:cs="Times New Roman"/>
          <w:sz w:val="24"/>
          <w:szCs w:val="24"/>
        </w:rPr>
      </w:pPr>
    </w:p>
    <w:p w14:paraId="03B7120F" w14:textId="77777777" w:rsidR="005F7107" w:rsidRPr="005F7107" w:rsidRDefault="005F7107" w:rsidP="005F7107">
      <w:pPr>
        <w:rPr>
          <w:rFonts w:ascii="Times New Roman" w:hAnsi="Times New Roman" w:cs="Times New Roman"/>
          <w:b/>
          <w:bCs/>
          <w:sz w:val="24"/>
          <w:szCs w:val="24"/>
        </w:rPr>
      </w:pPr>
      <w:r w:rsidRPr="005F7107">
        <w:rPr>
          <w:rFonts w:ascii="Times New Roman" w:hAnsi="Times New Roman" w:cs="Times New Roman"/>
          <w:b/>
          <w:bCs/>
          <w:sz w:val="24"/>
          <w:szCs w:val="24"/>
        </w:rPr>
        <w:t>P.4. Pruebas con herramientas de diseño educativo interactivo</w:t>
      </w:r>
    </w:p>
    <w:tbl>
      <w:tblPr>
        <w:tblStyle w:val="Tablanormal1"/>
        <w:tblW w:w="0" w:type="auto"/>
        <w:tblLook w:val="04A0" w:firstRow="1" w:lastRow="0" w:firstColumn="1" w:lastColumn="0" w:noHBand="0" w:noVBand="1"/>
      </w:tblPr>
      <w:tblGrid>
        <w:gridCol w:w="1549"/>
        <w:gridCol w:w="2023"/>
        <w:gridCol w:w="1837"/>
        <w:gridCol w:w="1323"/>
        <w:gridCol w:w="2096"/>
      </w:tblGrid>
      <w:tr w:rsidR="005F7107" w:rsidRPr="005F7107" w14:paraId="46B0F491" w14:textId="77777777" w:rsidTr="005F71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13C6E64"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Herramienta</w:t>
            </w:r>
          </w:p>
        </w:tc>
        <w:tc>
          <w:tcPr>
            <w:tcW w:w="0" w:type="auto"/>
            <w:hideMark/>
          </w:tcPr>
          <w:p w14:paraId="2663BADC"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Prompt utilizado</w:t>
            </w:r>
          </w:p>
        </w:tc>
        <w:tc>
          <w:tcPr>
            <w:tcW w:w="0" w:type="auto"/>
            <w:hideMark/>
          </w:tcPr>
          <w:p w14:paraId="5B045D2A"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Problema identificado</w:t>
            </w:r>
          </w:p>
        </w:tc>
        <w:tc>
          <w:tcPr>
            <w:tcW w:w="0" w:type="auto"/>
            <w:hideMark/>
          </w:tcPr>
          <w:p w14:paraId="51770CE4"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Tiempo de respuesta</w:t>
            </w:r>
          </w:p>
        </w:tc>
        <w:tc>
          <w:tcPr>
            <w:tcW w:w="0" w:type="auto"/>
            <w:hideMark/>
          </w:tcPr>
          <w:p w14:paraId="5F367199"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Comentarios</w:t>
            </w:r>
          </w:p>
        </w:tc>
      </w:tr>
      <w:tr w:rsidR="005F7107" w:rsidRPr="005F7107" w14:paraId="6D918921" w14:textId="77777777" w:rsidTr="005F7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DA32D6E"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Curipod</w:t>
            </w:r>
          </w:p>
        </w:tc>
        <w:tc>
          <w:tcPr>
            <w:tcW w:w="0" w:type="auto"/>
            <w:hideMark/>
          </w:tcPr>
          <w:p w14:paraId="481284C4"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Crea una lección interactiva sobre análisis de capacidad de proceso</w:t>
            </w:r>
          </w:p>
        </w:tc>
        <w:tc>
          <w:tcPr>
            <w:tcW w:w="0" w:type="auto"/>
            <w:hideMark/>
          </w:tcPr>
          <w:p w14:paraId="097C28B3"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Contenido superficial en temas técnicos</w:t>
            </w:r>
          </w:p>
        </w:tc>
        <w:tc>
          <w:tcPr>
            <w:tcW w:w="0" w:type="auto"/>
            <w:hideMark/>
          </w:tcPr>
          <w:p w14:paraId="7B32182A"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8–12 s</w:t>
            </w:r>
          </w:p>
        </w:tc>
        <w:tc>
          <w:tcPr>
            <w:tcW w:w="0" w:type="auto"/>
            <w:hideMark/>
          </w:tcPr>
          <w:p w14:paraId="4BD60BDA"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Adecuada para introducciones conceptuales.</w:t>
            </w:r>
          </w:p>
        </w:tc>
      </w:tr>
      <w:tr w:rsidR="005F7107" w:rsidRPr="005F7107" w14:paraId="5C32F2CC" w14:textId="77777777" w:rsidTr="005F7107">
        <w:tc>
          <w:tcPr>
            <w:cnfStyle w:val="001000000000" w:firstRow="0" w:lastRow="0" w:firstColumn="1" w:lastColumn="0" w:oddVBand="0" w:evenVBand="0" w:oddHBand="0" w:evenHBand="0" w:firstRowFirstColumn="0" w:firstRowLastColumn="0" w:lastRowFirstColumn="0" w:lastRowLastColumn="0"/>
            <w:tcW w:w="0" w:type="auto"/>
            <w:hideMark/>
          </w:tcPr>
          <w:p w14:paraId="03469627"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Eduaide</w:t>
            </w:r>
          </w:p>
        </w:tc>
        <w:tc>
          <w:tcPr>
            <w:tcW w:w="0" w:type="auto"/>
            <w:hideMark/>
          </w:tcPr>
          <w:p w14:paraId="45FAFDA8"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 xml:space="preserve">Diseña un plan de clase sobre </w:t>
            </w:r>
            <w:proofErr w:type="spellStart"/>
            <w:r w:rsidRPr="005F7107">
              <w:rPr>
                <w:rFonts w:ascii="Times New Roman" w:hAnsi="Times New Roman" w:cs="Times New Roman"/>
                <w:sz w:val="24"/>
                <w:szCs w:val="24"/>
              </w:rPr>
              <w:t>Six</w:t>
            </w:r>
            <w:proofErr w:type="spellEnd"/>
            <w:r w:rsidRPr="005F7107">
              <w:rPr>
                <w:rFonts w:ascii="Times New Roman" w:hAnsi="Times New Roman" w:cs="Times New Roman"/>
                <w:sz w:val="24"/>
                <w:szCs w:val="24"/>
              </w:rPr>
              <w:t xml:space="preserve"> Sigma</w:t>
            </w:r>
          </w:p>
        </w:tc>
        <w:tc>
          <w:tcPr>
            <w:tcW w:w="0" w:type="auto"/>
            <w:hideMark/>
          </w:tcPr>
          <w:p w14:paraId="48E1E54F"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Ejemplos poco adaptados a ingeniería</w:t>
            </w:r>
          </w:p>
        </w:tc>
        <w:tc>
          <w:tcPr>
            <w:tcW w:w="0" w:type="auto"/>
            <w:hideMark/>
          </w:tcPr>
          <w:p w14:paraId="1D26D8ED"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6–9 s</w:t>
            </w:r>
          </w:p>
        </w:tc>
        <w:tc>
          <w:tcPr>
            <w:tcW w:w="0" w:type="auto"/>
            <w:hideMark/>
          </w:tcPr>
          <w:p w14:paraId="765CABAD"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Buena estructura pedagógica, requiere ajustes técnicos.</w:t>
            </w:r>
          </w:p>
        </w:tc>
      </w:tr>
      <w:tr w:rsidR="005F7107" w:rsidRPr="005F7107" w14:paraId="3E1CC12B" w14:textId="77777777" w:rsidTr="005F7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9996C21"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Quizizz AI</w:t>
            </w:r>
          </w:p>
        </w:tc>
        <w:tc>
          <w:tcPr>
            <w:tcW w:w="0" w:type="auto"/>
            <w:hideMark/>
          </w:tcPr>
          <w:p w14:paraId="7DD5F6AA"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Genera un cuestionario sobre gestión de cadena de suministro</w:t>
            </w:r>
          </w:p>
        </w:tc>
        <w:tc>
          <w:tcPr>
            <w:tcW w:w="0" w:type="auto"/>
            <w:hideMark/>
          </w:tcPr>
          <w:p w14:paraId="1464DF4E"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Preguntas superficiales, sin casos aplicados</w:t>
            </w:r>
          </w:p>
        </w:tc>
        <w:tc>
          <w:tcPr>
            <w:tcW w:w="0" w:type="auto"/>
            <w:hideMark/>
          </w:tcPr>
          <w:p w14:paraId="7CD77D70"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5–8 s</w:t>
            </w:r>
          </w:p>
        </w:tc>
        <w:tc>
          <w:tcPr>
            <w:tcW w:w="0" w:type="auto"/>
            <w:hideMark/>
          </w:tcPr>
          <w:p w14:paraId="71F4242D"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Útil para evaluación rápida.</w:t>
            </w:r>
          </w:p>
        </w:tc>
      </w:tr>
      <w:tr w:rsidR="005F7107" w:rsidRPr="005F7107" w14:paraId="2B27E77F" w14:textId="77777777" w:rsidTr="005F7107">
        <w:tc>
          <w:tcPr>
            <w:cnfStyle w:val="001000000000" w:firstRow="0" w:lastRow="0" w:firstColumn="1" w:lastColumn="0" w:oddVBand="0" w:evenVBand="0" w:oddHBand="0" w:evenHBand="0" w:firstRowFirstColumn="0" w:firstRowLastColumn="0" w:lastRowFirstColumn="0" w:lastRowLastColumn="0"/>
            <w:tcW w:w="0" w:type="auto"/>
            <w:hideMark/>
          </w:tcPr>
          <w:p w14:paraId="702B5AF8"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Replit AI</w:t>
            </w:r>
          </w:p>
        </w:tc>
        <w:tc>
          <w:tcPr>
            <w:tcW w:w="0" w:type="auto"/>
            <w:hideMark/>
          </w:tcPr>
          <w:p w14:paraId="4A4DDFD1"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Crea código para simulación de inventario con punto de reorden</w:t>
            </w:r>
          </w:p>
        </w:tc>
        <w:tc>
          <w:tcPr>
            <w:tcW w:w="0" w:type="auto"/>
            <w:hideMark/>
          </w:tcPr>
          <w:p w14:paraId="28903B5B"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Código básico sin validaciones</w:t>
            </w:r>
          </w:p>
        </w:tc>
        <w:tc>
          <w:tcPr>
            <w:tcW w:w="0" w:type="auto"/>
            <w:hideMark/>
          </w:tcPr>
          <w:p w14:paraId="4041D126"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10–15 s</w:t>
            </w:r>
          </w:p>
        </w:tc>
        <w:tc>
          <w:tcPr>
            <w:tcW w:w="0" w:type="auto"/>
            <w:hideMark/>
          </w:tcPr>
          <w:p w14:paraId="38017666"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Funcional, pero requiere refinamiento académico.</w:t>
            </w:r>
          </w:p>
        </w:tc>
      </w:tr>
    </w:tbl>
    <w:p w14:paraId="34E8AEB5" w14:textId="51096EB3" w:rsidR="005F7107" w:rsidRPr="005F7107" w:rsidRDefault="005F7107" w:rsidP="005F7107">
      <w:pPr>
        <w:rPr>
          <w:rFonts w:ascii="Times New Roman" w:hAnsi="Times New Roman" w:cs="Times New Roman"/>
          <w:sz w:val="24"/>
          <w:szCs w:val="24"/>
        </w:rPr>
      </w:pPr>
    </w:p>
    <w:p w14:paraId="5D8318BD" w14:textId="77777777" w:rsidR="005F7107" w:rsidRPr="005F7107" w:rsidRDefault="005F7107" w:rsidP="005F7107">
      <w:pPr>
        <w:rPr>
          <w:rFonts w:ascii="Times New Roman" w:hAnsi="Times New Roman" w:cs="Times New Roman"/>
          <w:b/>
          <w:bCs/>
          <w:sz w:val="24"/>
          <w:szCs w:val="24"/>
        </w:rPr>
      </w:pPr>
      <w:r w:rsidRPr="005F7107">
        <w:rPr>
          <w:rFonts w:ascii="Times New Roman" w:hAnsi="Times New Roman" w:cs="Times New Roman"/>
          <w:b/>
          <w:bCs/>
          <w:sz w:val="24"/>
          <w:szCs w:val="24"/>
        </w:rPr>
        <w:t>P.5. Pruebas con herramientas de asistencia en programación</w:t>
      </w:r>
    </w:p>
    <w:tbl>
      <w:tblPr>
        <w:tblStyle w:val="Tablanormal1"/>
        <w:tblW w:w="0" w:type="auto"/>
        <w:tblLook w:val="04A0" w:firstRow="1" w:lastRow="0" w:firstColumn="1" w:lastColumn="0" w:noHBand="0" w:noVBand="1"/>
      </w:tblPr>
      <w:tblGrid>
        <w:gridCol w:w="1574"/>
        <w:gridCol w:w="2108"/>
        <w:gridCol w:w="1827"/>
        <w:gridCol w:w="1292"/>
        <w:gridCol w:w="2027"/>
      </w:tblGrid>
      <w:tr w:rsidR="005F7107" w:rsidRPr="005F7107" w14:paraId="1A8D3EFC" w14:textId="77777777" w:rsidTr="005F71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958F357"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Herramienta</w:t>
            </w:r>
          </w:p>
        </w:tc>
        <w:tc>
          <w:tcPr>
            <w:tcW w:w="0" w:type="auto"/>
            <w:hideMark/>
          </w:tcPr>
          <w:p w14:paraId="347BFA91"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Prompt utilizado</w:t>
            </w:r>
          </w:p>
        </w:tc>
        <w:tc>
          <w:tcPr>
            <w:tcW w:w="0" w:type="auto"/>
            <w:hideMark/>
          </w:tcPr>
          <w:p w14:paraId="13485BBA"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Problema identificado</w:t>
            </w:r>
          </w:p>
        </w:tc>
        <w:tc>
          <w:tcPr>
            <w:tcW w:w="0" w:type="auto"/>
            <w:hideMark/>
          </w:tcPr>
          <w:p w14:paraId="59F3BA3F"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Tiempo de respuesta</w:t>
            </w:r>
          </w:p>
        </w:tc>
        <w:tc>
          <w:tcPr>
            <w:tcW w:w="0" w:type="auto"/>
            <w:hideMark/>
          </w:tcPr>
          <w:p w14:paraId="763CEE42" w14:textId="77777777" w:rsidR="005F7107" w:rsidRPr="005F7107" w:rsidRDefault="005F7107" w:rsidP="005F7107">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Comentarios</w:t>
            </w:r>
          </w:p>
        </w:tc>
      </w:tr>
      <w:tr w:rsidR="005F7107" w:rsidRPr="005F7107" w14:paraId="185FBEBF" w14:textId="77777777" w:rsidTr="005F7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7B5F754"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GitHub Copilot</w:t>
            </w:r>
          </w:p>
        </w:tc>
        <w:tc>
          <w:tcPr>
            <w:tcW w:w="0" w:type="auto"/>
            <w:hideMark/>
          </w:tcPr>
          <w:p w14:paraId="5ADE2AAE"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Completa función para calcular OEE (</w:t>
            </w:r>
            <w:proofErr w:type="spellStart"/>
            <w:r w:rsidRPr="005F7107">
              <w:rPr>
                <w:rFonts w:ascii="Times New Roman" w:hAnsi="Times New Roman" w:cs="Times New Roman"/>
                <w:sz w:val="24"/>
                <w:szCs w:val="24"/>
              </w:rPr>
              <w:t>Overall</w:t>
            </w:r>
            <w:proofErr w:type="spellEnd"/>
            <w:r w:rsidRPr="005F7107">
              <w:rPr>
                <w:rFonts w:ascii="Times New Roman" w:hAnsi="Times New Roman" w:cs="Times New Roman"/>
                <w:sz w:val="24"/>
                <w:szCs w:val="24"/>
              </w:rPr>
              <w:t xml:space="preserve"> </w:t>
            </w:r>
            <w:proofErr w:type="spellStart"/>
            <w:r w:rsidRPr="005F7107">
              <w:rPr>
                <w:rFonts w:ascii="Times New Roman" w:hAnsi="Times New Roman" w:cs="Times New Roman"/>
                <w:sz w:val="24"/>
                <w:szCs w:val="24"/>
              </w:rPr>
              <w:t>Equipment</w:t>
            </w:r>
            <w:proofErr w:type="spellEnd"/>
            <w:r w:rsidRPr="005F7107">
              <w:rPr>
                <w:rFonts w:ascii="Times New Roman" w:hAnsi="Times New Roman" w:cs="Times New Roman"/>
                <w:sz w:val="24"/>
                <w:szCs w:val="24"/>
              </w:rPr>
              <w:t xml:space="preserve"> </w:t>
            </w:r>
            <w:proofErr w:type="spellStart"/>
            <w:r w:rsidRPr="005F7107">
              <w:rPr>
                <w:rFonts w:ascii="Times New Roman" w:hAnsi="Times New Roman" w:cs="Times New Roman"/>
                <w:sz w:val="24"/>
                <w:szCs w:val="24"/>
              </w:rPr>
              <w:t>Effectiveness</w:t>
            </w:r>
            <w:proofErr w:type="spellEnd"/>
            <w:r w:rsidRPr="005F7107">
              <w:rPr>
                <w:rFonts w:ascii="Times New Roman" w:hAnsi="Times New Roman" w:cs="Times New Roman"/>
                <w:sz w:val="24"/>
                <w:szCs w:val="24"/>
              </w:rPr>
              <w:t>)</w:t>
            </w:r>
          </w:p>
        </w:tc>
        <w:tc>
          <w:tcPr>
            <w:tcW w:w="0" w:type="auto"/>
            <w:hideMark/>
          </w:tcPr>
          <w:p w14:paraId="181834E6"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Fórmula parcialmente correcta, sin validar parámetros</w:t>
            </w:r>
          </w:p>
        </w:tc>
        <w:tc>
          <w:tcPr>
            <w:tcW w:w="0" w:type="auto"/>
            <w:hideMark/>
          </w:tcPr>
          <w:p w14:paraId="73B20D4E"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3–5 s</w:t>
            </w:r>
          </w:p>
        </w:tc>
        <w:tc>
          <w:tcPr>
            <w:tcW w:w="0" w:type="auto"/>
            <w:hideMark/>
          </w:tcPr>
          <w:p w14:paraId="10B55A8E" w14:textId="77777777" w:rsidR="005F7107" w:rsidRPr="005F7107" w:rsidRDefault="005F7107" w:rsidP="005F7107">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Excelente para autocompletar; requiere revisión técnica.</w:t>
            </w:r>
          </w:p>
        </w:tc>
      </w:tr>
      <w:tr w:rsidR="005F7107" w:rsidRPr="005F7107" w14:paraId="6A3BF321" w14:textId="77777777" w:rsidTr="005F7107">
        <w:tc>
          <w:tcPr>
            <w:cnfStyle w:val="001000000000" w:firstRow="0" w:lastRow="0" w:firstColumn="1" w:lastColumn="0" w:oddVBand="0" w:evenVBand="0" w:oddHBand="0" w:evenHBand="0" w:firstRowFirstColumn="0" w:firstRowLastColumn="0" w:lastRowFirstColumn="0" w:lastRowLastColumn="0"/>
            <w:tcW w:w="0" w:type="auto"/>
            <w:hideMark/>
          </w:tcPr>
          <w:p w14:paraId="2C2571F7" w14:textId="77777777" w:rsidR="005F7107" w:rsidRPr="005F7107" w:rsidRDefault="005F7107" w:rsidP="005F7107">
            <w:pPr>
              <w:spacing w:after="160" w:line="259" w:lineRule="auto"/>
              <w:jc w:val="center"/>
              <w:rPr>
                <w:rFonts w:ascii="Times New Roman" w:hAnsi="Times New Roman" w:cs="Times New Roman"/>
                <w:sz w:val="24"/>
                <w:szCs w:val="24"/>
              </w:rPr>
            </w:pPr>
            <w:r w:rsidRPr="005F7107">
              <w:rPr>
                <w:rFonts w:ascii="Times New Roman" w:hAnsi="Times New Roman" w:cs="Times New Roman"/>
                <w:sz w:val="24"/>
                <w:szCs w:val="24"/>
              </w:rPr>
              <w:t>GitHub Copilot</w:t>
            </w:r>
          </w:p>
        </w:tc>
        <w:tc>
          <w:tcPr>
            <w:tcW w:w="0" w:type="auto"/>
            <w:hideMark/>
          </w:tcPr>
          <w:p w14:paraId="3391DCA2"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Genera script para análisis de tiempos de ciclo con pandas</w:t>
            </w:r>
          </w:p>
        </w:tc>
        <w:tc>
          <w:tcPr>
            <w:tcW w:w="0" w:type="auto"/>
            <w:hideMark/>
          </w:tcPr>
          <w:p w14:paraId="7DCA0CC3"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Falta manejo de excepciones</w:t>
            </w:r>
          </w:p>
        </w:tc>
        <w:tc>
          <w:tcPr>
            <w:tcW w:w="0" w:type="auto"/>
            <w:hideMark/>
          </w:tcPr>
          <w:p w14:paraId="4B5893D8"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5–8 s</w:t>
            </w:r>
          </w:p>
        </w:tc>
        <w:tc>
          <w:tcPr>
            <w:tcW w:w="0" w:type="auto"/>
            <w:hideMark/>
          </w:tcPr>
          <w:p w14:paraId="202C9AD0" w14:textId="77777777" w:rsidR="005F7107" w:rsidRPr="005F7107" w:rsidRDefault="005F7107" w:rsidP="005F7107">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F7107">
              <w:rPr>
                <w:rFonts w:ascii="Times New Roman" w:hAnsi="Times New Roman" w:cs="Times New Roman"/>
                <w:sz w:val="24"/>
                <w:szCs w:val="24"/>
              </w:rPr>
              <w:t>Acelera el desarrollo, pero exige buenas prácticas.</w:t>
            </w:r>
          </w:p>
        </w:tc>
      </w:tr>
    </w:tbl>
    <w:p w14:paraId="18EB2377" w14:textId="36A8603E" w:rsidR="005F7107" w:rsidRPr="005F7107" w:rsidRDefault="005F7107" w:rsidP="005F7107">
      <w:pPr>
        <w:rPr>
          <w:rFonts w:ascii="Times New Roman" w:hAnsi="Times New Roman" w:cs="Times New Roman"/>
          <w:sz w:val="24"/>
          <w:szCs w:val="24"/>
        </w:rPr>
      </w:pPr>
    </w:p>
    <w:p w14:paraId="0FBC43FB" w14:textId="77777777" w:rsidR="005F7107" w:rsidRPr="005F7107" w:rsidRDefault="005F7107" w:rsidP="005F7107">
      <w:pPr>
        <w:rPr>
          <w:rFonts w:ascii="Times New Roman" w:hAnsi="Times New Roman" w:cs="Times New Roman"/>
          <w:b/>
          <w:bCs/>
          <w:sz w:val="24"/>
          <w:szCs w:val="24"/>
        </w:rPr>
      </w:pPr>
      <w:r w:rsidRPr="005F7107">
        <w:rPr>
          <w:rFonts w:ascii="Times New Roman" w:hAnsi="Times New Roman" w:cs="Times New Roman"/>
          <w:b/>
          <w:bCs/>
          <w:sz w:val="24"/>
          <w:szCs w:val="24"/>
        </w:rPr>
        <w:t>P.6. Patrones identificados</w:t>
      </w:r>
    </w:p>
    <w:p w14:paraId="107DFB4A" w14:textId="77777777" w:rsidR="00B94BE1" w:rsidRPr="00B94BE1" w:rsidRDefault="00B94BE1" w:rsidP="00B94BE1">
      <w:pPr>
        <w:rPr>
          <w:rFonts w:ascii="Times New Roman" w:hAnsi="Times New Roman" w:cs="Times New Roman"/>
          <w:sz w:val="24"/>
          <w:szCs w:val="24"/>
        </w:rPr>
      </w:pPr>
      <w:r w:rsidRPr="00B94BE1">
        <w:rPr>
          <w:rFonts w:ascii="Times New Roman" w:hAnsi="Times New Roman" w:cs="Times New Roman"/>
          <w:sz w:val="24"/>
          <w:szCs w:val="24"/>
        </w:rPr>
        <w:t>Durante las pruebas se identificaron patrones comunes. Los errores técnicos incluyeron aplicación incorrecta de fórmulas, conceptos mal explicados y datos inventados. Las respuestas a prompts especializados fueron genéricas y superficiales. Los materiales generados requerían edición considerable para ser didácticos. Los prompts complejos aumentaron los tiempos de generación. Herramientas como Midjourney, Stable Diffusion y Synthesia presentaron barreras técnicas o económicas. En los videos, los avatares mostraron pronunciación poco natural en español. Las plataformas educativas generalistas no se adaptaron completamente al contenido técnico de ingeniería.</w:t>
      </w:r>
    </w:p>
    <w:p w14:paraId="4C1DF5FD" w14:textId="77777777" w:rsidR="00B94BE1" w:rsidRPr="00B94BE1" w:rsidRDefault="00B94BE1" w:rsidP="00B94BE1">
      <w:pPr>
        <w:rPr>
          <w:rFonts w:ascii="Times New Roman" w:hAnsi="Times New Roman" w:cs="Times New Roman"/>
          <w:sz w:val="24"/>
          <w:szCs w:val="24"/>
        </w:rPr>
      </w:pPr>
      <w:r w:rsidRPr="00B94BE1">
        <w:rPr>
          <w:rFonts w:ascii="Times New Roman" w:hAnsi="Times New Roman" w:cs="Times New Roman"/>
          <w:sz w:val="24"/>
          <w:szCs w:val="24"/>
        </w:rPr>
        <w:t>La autora de la investigación revisó todos los resultados. Cuando hubo errores o inexactitudes, se hicieron correcciones manuales y se ajustaron los prompts para asegurar validez técnica del contenido.</w:t>
      </w:r>
    </w:p>
    <w:p w14:paraId="3472B5EA" w14:textId="77777777" w:rsidR="00B94BE1" w:rsidRPr="00B94BE1" w:rsidRDefault="00B94BE1" w:rsidP="00B94BE1">
      <w:pPr>
        <w:rPr>
          <w:rFonts w:ascii="Times New Roman" w:hAnsi="Times New Roman" w:cs="Times New Roman"/>
          <w:sz w:val="24"/>
          <w:szCs w:val="24"/>
        </w:rPr>
      </w:pPr>
      <w:r w:rsidRPr="00B94BE1">
        <w:rPr>
          <w:rFonts w:ascii="Times New Roman" w:hAnsi="Times New Roman" w:cs="Times New Roman"/>
          <w:b/>
          <w:bCs/>
          <w:sz w:val="24"/>
          <w:szCs w:val="24"/>
        </w:rPr>
        <w:t>Nota sobre limitaciones de acceso</w:t>
      </w:r>
    </w:p>
    <w:p w14:paraId="02ED5CF6" w14:textId="6A9DA42A" w:rsidR="005F7107" w:rsidRPr="00B94BE1" w:rsidRDefault="00B94BE1" w:rsidP="005F7107">
      <w:pPr>
        <w:rPr>
          <w:rFonts w:ascii="Times New Roman" w:hAnsi="Times New Roman" w:cs="Times New Roman"/>
          <w:sz w:val="24"/>
          <w:szCs w:val="24"/>
        </w:rPr>
      </w:pPr>
      <w:r w:rsidRPr="00B94BE1">
        <w:rPr>
          <w:rFonts w:ascii="Times New Roman" w:hAnsi="Times New Roman" w:cs="Times New Roman"/>
          <w:sz w:val="24"/>
          <w:szCs w:val="24"/>
        </w:rPr>
        <w:t xml:space="preserve">Midjourney y Stable Diffusion recibieron evaluación parcial debido a barreras de acceso. Midjourney requiere suscripción obligatoria y uso mediante </w:t>
      </w:r>
      <w:proofErr w:type="spellStart"/>
      <w:r w:rsidRPr="00B94BE1">
        <w:rPr>
          <w:rFonts w:ascii="Times New Roman" w:hAnsi="Times New Roman" w:cs="Times New Roman"/>
          <w:sz w:val="24"/>
          <w:szCs w:val="24"/>
        </w:rPr>
        <w:t>Discord</w:t>
      </w:r>
      <w:proofErr w:type="spellEnd"/>
      <w:r w:rsidRPr="00B94BE1">
        <w:rPr>
          <w:rFonts w:ascii="Times New Roman" w:hAnsi="Times New Roman" w:cs="Times New Roman"/>
          <w:sz w:val="24"/>
          <w:szCs w:val="24"/>
        </w:rPr>
        <w:t>, mientras que Stable Diffusion necesita conocimientos técnicos avanzados para instalación local. Estas limitaciones afectaron sus calificaciones en accesibilidad y facilidad de uso en la matriz comparativa.</w:t>
      </w:r>
    </w:p>
    <w:sectPr w:rsidR="005F7107" w:rsidRPr="00B94BE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5300B"/>
    <w:multiLevelType w:val="multilevel"/>
    <w:tmpl w:val="86560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9E5A33"/>
    <w:multiLevelType w:val="multilevel"/>
    <w:tmpl w:val="520AE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9715268">
    <w:abstractNumId w:val="1"/>
  </w:num>
  <w:num w:numId="2" w16cid:durableId="44763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AFC"/>
    <w:rsid w:val="00304B31"/>
    <w:rsid w:val="005F7107"/>
    <w:rsid w:val="00775F4D"/>
    <w:rsid w:val="007B787B"/>
    <w:rsid w:val="00884986"/>
    <w:rsid w:val="008A0784"/>
    <w:rsid w:val="008A1D05"/>
    <w:rsid w:val="009436D2"/>
    <w:rsid w:val="009A44DB"/>
    <w:rsid w:val="009F383A"/>
    <w:rsid w:val="00B94BE1"/>
    <w:rsid w:val="00C30DF7"/>
    <w:rsid w:val="00EA2C57"/>
    <w:rsid w:val="00EF059E"/>
    <w:rsid w:val="00F738F5"/>
    <w:rsid w:val="00FB5A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3850B"/>
  <w15:chartTrackingRefBased/>
  <w15:docId w15:val="{EB87C136-674E-4DD3-9FF7-7036FCA57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B5A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B5A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B5AF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B5AF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B5AF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B5AF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B5AF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B5AF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B5AF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B5AF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B5AF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B5AF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B5AF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B5AF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B5AF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B5AF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B5AF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B5AFC"/>
    <w:rPr>
      <w:rFonts w:eastAsiaTheme="majorEastAsia" w:cstheme="majorBidi"/>
      <w:color w:val="272727" w:themeColor="text1" w:themeTint="D8"/>
    </w:rPr>
  </w:style>
  <w:style w:type="paragraph" w:styleId="Ttulo">
    <w:name w:val="Title"/>
    <w:basedOn w:val="Normal"/>
    <w:next w:val="Normal"/>
    <w:link w:val="TtuloCar"/>
    <w:uiPriority w:val="10"/>
    <w:qFormat/>
    <w:rsid w:val="00FB5A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B5AF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B5AF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B5AF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B5AFC"/>
    <w:pPr>
      <w:spacing w:before="160"/>
      <w:jc w:val="center"/>
    </w:pPr>
    <w:rPr>
      <w:i/>
      <w:iCs/>
      <w:color w:val="404040" w:themeColor="text1" w:themeTint="BF"/>
    </w:rPr>
  </w:style>
  <w:style w:type="character" w:customStyle="1" w:styleId="CitaCar">
    <w:name w:val="Cita Car"/>
    <w:basedOn w:val="Fuentedeprrafopredeter"/>
    <w:link w:val="Cita"/>
    <w:uiPriority w:val="29"/>
    <w:rsid w:val="00FB5AFC"/>
    <w:rPr>
      <w:i/>
      <w:iCs/>
      <w:color w:val="404040" w:themeColor="text1" w:themeTint="BF"/>
    </w:rPr>
  </w:style>
  <w:style w:type="paragraph" w:styleId="Prrafodelista">
    <w:name w:val="List Paragraph"/>
    <w:basedOn w:val="Normal"/>
    <w:uiPriority w:val="34"/>
    <w:qFormat/>
    <w:rsid w:val="00FB5AFC"/>
    <w:pPr>
      <w:ind w:left="720"/>
      <w:contextualSpacing/>
    </w:pPr>
  </w:style>
  <w:style w:type="character" w:styleId="nfasisintenso">
    <w:name w:val="Intense Emphasis"/>
    <w:basedOn w:val="Fuentedeprrafopredeter"/>
    <w:uiPriority w:val="21"/>
    <w:qFormat/>
    <w:rsid w:val="00FB5AFC"/>
    <w:rPr>
      <w:i/>
      <w:iCs/>
      <w:color w:val="0F4761" w:themeColor="accent1" w:themeShade="BF"/>
    </w:rPr>
  </w:style>
  <w:style w:type="paragraph" w:styleId="Citadestacada">
    <w:name w:val="Intense Quote"/>
    <w:basedOn w:val="Normal"/>
    <w:next w:val="Normal"/>
    <w:link w:val="CitadestacadaCar"/>
    <w:uiPriority w:val="30"/>
    <w:qFormat/>
    <w:rsid w:val="00FB5A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B5AFC"/>
    <w:rPr>
      <w:i/>
      <w:iCs/>
      <w:color w:val="0F4761" w:themeColor="accent1" w:themeShade="BF"/>
    </w:rPr>
  </w:style>
  <w:style w:type="character" w:styleId="Referenciaintensa">
    <w:name w:val="Intense Reference"/>
    <w:basedOn w:val="Fuentedeprrafopredeter"/>
    <w:uiPriority w:val="32"/>
    <w:qFormat/>
    <w:rsid w:val="00FB5AFC"/>
    <w:rPr>
      <w:b/>
      <w:bCs/>
      <w:smallCaps/>
      <w:color w:val="0F4761" w:themeColor="accent1" w:themeShade="BF"/>
      <w:spacing w:val="5"/>
    </w:rPr>
  </w:style>
  <w:style w:type="table" w:styleId="Tablaconcuadrculaclara">
    <w:name w:val="Grid Table Light"/>
    <w:basedOn w:val="Tablanormal"/>
    <w:uiPriority w:val="40"/>
    <w:rsid w:val="00304B3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304B3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5F7107"/>
    <w:rPr>
      <w:rFonts w:ascii="Times New Roman" w:hAnsi="Times New Roman" w:cs="Times New Roman"/>
      <w:sz w:val="24"/>
      <w:szCs w:val="24"/>
    </w:rPr>
  </w:style>
  <w:style w:type="table" w:styleId="Tablanormal2">
    <w:name w:val="Plain Table 2"/>
    <w:basedOn w:val="Tablanormal"/>
    <w:uiPriority w:val="42"/>
    <w:rsid w:val="005F71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957</Words>
  <Characters>5266</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MARTINEZ</dc:creator>
  <cp:keywords/>
  <dc:description/>
  <cp:lastModifiedBy>ANGELICA MARTINEZ</cp:lastModifiedBy>
  <cp:revision>7</cp:revision>
  <dcterms:created xsi:type="dcterms:W3CDTF">2025-10-23T18:29:00Z</dcterms:created>
  <dcterms:modified xsi:type="dcterms:W3CDTF">2025-10-23T23:18:00Z</dcterms:modified>
</cp:coreProperties>
</file>